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ВЕРХОВНЫЙ СУД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РОССИЙСКОЙ ФЕДЕРАЦИИ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№ 66-КГ13-8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ОПРЕДЕЛЕНИЕ г. Москва 19 ноября 2013 г.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Судебная коллегия по гражданским делам Верховного Суда Российской Федерации в составе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председательствующего Горшкова В.В.,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судей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Пчелинцевой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Л.М. и Асташова СВ.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рассмотрела в открытом судебном заседании 19 ноября 2013 г. дело по иску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 Т , действующей в интересах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 С , к Пищейко С В , Пищейко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Т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С о восстановлении срока для принятия наследства, признании наследником, принявшим наследство, определении доли наследников в наследственном имуществе признании свидетельств о праве на наследство недействительными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по кассационной жалобе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 Т действующей в интересах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 С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на апелляционное определение судебной коллегии по гражданским делам Иркутского областного суда от 30 ноября 2012 г.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Заслушав доклад судьи Верховного Суда Российской Федерации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Пчелинцевой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Л.М.,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Судебная коллегия по гражданским делам Верховного Суда Российской Федерации</w:t>
      </w:r>
    </w:p>
    <w:p w:rsidR="002F7971" w:rsidRDefault="002F7971" w:rsidP="00B635BF">
      <w:pPr>
        <w:pStyle w:val="sud-ustanovil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установила: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 Т , действующая в интересах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 С , обратилась в суд с иском к Пищейко С В , Пищейко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Т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С о восстановлении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 С срока для принятия наследства, признании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 С наследником принявшим наследство, определении доли наследников в наследственном имуществе, признании свидетельств о праве на наследство недействительными.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 обоснование иска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 ссылалась на то, что решением Братского городского суда Иркутской области от 19 апреля 2011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г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вступившим в законную силу 11 мая 2011 г., устано</w:t>
      </w:r>
      <w:r w:rsidR="00B635BF">
        <w:rPr>
          <w:rFonts w:ascii="Arial" w:hAnsi="Arial" w:cs="Arial"/>
          <w:color w:val="222222"/>
          <w:sz w:val="26"/>
          <w:szCs w:val="26"/>
        </w:rPr>
        <w:t>влен факт признания Пищейко С А</w:t>
      </w:r>
      <w:r>
        <w:rPr>
          <w:rFonts w:ascii="Arial" w:hAnsi="Arial" w:cs="Arial"/>
          <w:color w:val="222222"/>
          <w:sz w:val="26"/>
          <w:szCs w:val="26"/>
        </w:rPr>
        <w:t>, умершим 10 апреля 2010 г., отцовства в отноше</w:t>
      </w:r>
      <w:r w:rsidR="00B635BF">
        <w:rPr>
          <w:rFonts w:ascii="Arial" w:hAnsi="Arial" w:cs="Arial"/>
          <w:color w:val="222222"/>
          <w:sz w:val="26"/>
          <w:szCs w:val="26"/>
        </w:rPr>
        <w:t xml:space="preserve">нии ее дочери </w:t>
      </w:r>
      <w:proofErr w:type="spellStart"/>
      <w:r w:rsidR="00B635BF"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 w:rsidR="00B635BF">
        <w:rPr>
          <w:rFonts w:ascii="Arial" w:hAnsi="Arial" w:cs="Arial"/>
          <w:color w:val="222222"/>
          <w:sz w:val="26"/>
          <w:szCs w:val="26"/>
        </w:rPr>
        <w:t xml:space="preserve"> К С</w:t>
      </w:r>
      <w:r>
        <w:rPr>
          <w:rFonts w:ascii="Arial" w:hAnsi="Arial" w:cs="Arial"/>
          <w:color w:val="222222"/>
          <w:sz w:val="26"/>
          <w:szCs w:val="26"/>
        </w:rPr>
        <w:t xml:space="preserve">, года рождения.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На основании данного решения суда 2 июня 2011 г. органом ЗАГСа составлена запись акта об установлении отцовства и выдано повторное свидетельство о рождении, где отцом ее дочери указан Пищейко С.А. После смерти Пищейко С.А. </w:t>
      </w:r>
      <w:r>
        <w:rPr>
          <w:rFonts w:ascii="Arial" w:hAnsi="Arial" w:cs="Arial"/>
          <w:color w:val="222222"/>
          <w:sz w:val="26"/>
          <w:szCs w:val="26"/>
        </w:rPr>
        <w:lastRenderedPageBreak/>
        <w:t>открылось наследство, которое приняли его жена Пищейко СВ. и дочь Пищейко Т.С, им были выданы свидетельства о праве собственности на наследственное имущество.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Истец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 указала, что в установленный законом шестимесячный срок она, являясь законным представителем своей несовершеннолетней дочери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К.С, наследство не приняла по уважительной причине, поскольку для установления факта отцовства ей было необходимо обратиться в суд, который вынес решение по делу лишь 19 апреля 2011 г</w:t>
      </w:r>
      <w:r w:rsidR="00E972FA">
        <w:rPr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color w:val="222222"/>
          <w:sz w:val="26"/>
          <w:szCs w:val="26"/>
        </w:rPr>
        <w:t xml:space="preserve"> Кроме того, о наличии наследственного имущества (в частности, квартиры находящейся по адресу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: область,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г</w:t>
      </w:r>
      <w:proofErr w:type="gramEnd"/>
      <w:r>
        <w:rPr>
          <w:rFonts w:ascii="Arial" w:hAnsi="Arial" w:cs="Arial"/>
          <w:color w:val="222222"/>
          <w:sz w:val="26"/>
          <w:szCs w:val="26"/>
        </w:rPr>
        <w:t>.,)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ей стало известно лишь после получения выписки из Единого государственного реестра прав на недвижимое имущество и сделок с ним.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Решением Братского городского суда Иркутской области от 17 мая 2012 г. иск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В.Т., действующей в интересах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С</w:t>
      </w:r>
      <w:proofErr w:type="gramEnd"/>
      <w:r>
        <w:rPr>
          <w:rFonts w:ascii="Arial" w:hAnsi="Arial" w:cs="Arial"/>
          <w:color w:val="222222"/>
          <w:sz w:val="26"/>
          <w:szCs w:val="26"/>
        </w:rPr>
        <w:t>, был удовлетворен.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Апелляционным определением судебной коллегии по гражданским делам Иркутского областного суда от 30 ноября 2012 г. решение суда первой инстанции отменено и по делу вынесено новое решение, которым в удовлетворении иска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В.Т., действующей в интересах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С</w:t>
      </w:r>
      <w:proofErr w:type="gramEnd"/>
      <w:r>
        <w:rPr>
          <w:rFonts w:ascii="Arial" w:hAnsi="Arial" w:cs="Arial"/>
          <w:color w:val="222222"/>
          <w:sz w:val="26"/>
          <w:szCs w:val="26"/>
        </w:rPr>
        <w:t>, отказано.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 кассационной жалобе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В.Т.,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действующая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 интересах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К.С, ставит вопрос о передаче жалобы с делом для рассмотрения в судебном заседании Судебной коллегии по гражданским делам Верховного Суда Российской Федерации для отмены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определения суда апелляционной инстанции, как незаконного, с оставлением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в силе решения суда первой инстанции.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 результатам изучения доводов кассационной жалобы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 судьей Верховного Суда Российской Федерации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Пчелинцевой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Л.М. 5 июля 2013 г. дело было истребовано в Верховный Суд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Российской Федерации, и ее же определением от 14 октября 2013 г.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Проверив материалы дела, обсудив обоснованность доводов кассационной жалобы, Судебная коллегия по гражданским делам Верховного Суда Российской Федерации находит жалобу подлежащей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удовлетворению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поскольку имеются основания для отмены определения суда апелляционной инстанции в кассационном порядке.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Основаниями для отмены или изменения судебных постановлений в кассационном порядке являются существенные нарушения норм </w:t>
      </w:r>
      <w:r>
        <w:rPr>
          <w:rFonts w:ascii="Arial" w:hAnsi="Arial" w:cs="Arial"/>
          <w:color w:val="222222"/>
          <w:sz w:val="26"/>
          <w:szCs w:val="26"/>
        </w:rPr>
        <w:lastRenderedPageBreak/>
        <w:t>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 (</w:t>
      </w:r>
      <w:r w:rsidRPr="00B635BF">
        <w:rPr>
          <w:rFonts w:ascii="Arial" w:hAnsi="Arial" w:cs="Arial"/>
          <w:color w:val="222222"/>
          <w:sz w:val="26"/>
          <w:szCs w:val="26"/>
        </w:rPr>
        <w:t>ст. 387 ГПК РФ</w:t>
      </w:r>
      <w:r>
        <w:rPr>
          <w:rFonts w:ascii="Arial" w:hAnsi="Arial" w:cs="Arial"/>
          <w:color w:val="222222"/>
          <w:sz w:val="26"/>
          <w:szCs w:val="26"/>
        </w:rPr>
        <w:t>).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Судебная коллегия по гражданским делам Верховного Суда Российской Федерации приходит к выводу, что в настоящем деле такого характера существенные нарушения норм материального права были допущены судом апелляционной инстанции, которые выразились в следующем.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Как установлено судом и следует из материалов дела, Пищейко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С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А являлся супругом Пищейко С В и отцом их совместной дочери Пищейко Т С.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10 апреля 2010 г. Пищейко С.А. умер.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После смерти Пищейко С.А. открылось наследство, состоящее из квартиры, находящейся по адресу: область, г.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,</w:t>
      </w:r>
      <w:proofErr w:type="gramEnd"/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; квартиры, находящейся по адресу область, г.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;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трех автомобилей и автоприцепов к ним; вклада в отделении Сберегательного банка Российской Федерации; права аренды земельного участка, находящегося по адресу: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область, г.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На указанное наследство 3 ноября 2010 г. принявшие его Пищейко СВ. и Пищейко Т.С. получили свидетельства о праве на наследство по закону.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Решением Братского городского суда Иркутской области от 19 апреля 2011г., вступившим в законную силу 11 мая 2011 г., установлен факт признания отцовства Пищейко С.А. в отношении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К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родившейся года у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Удовлетворяя исковые требования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В.Т., действующей в интересах несовершеннолетней дочери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К.С, о восстановлении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срока для принятия наследства,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открывшегося после смерти ее отца Пищейко С.А., признании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наследником, принявшим наследство, определении доли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наследников в наследственном имуществе, признании свидетельств о праве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на наследство недействительными, суд первой инстанции, руководствуясь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 w:rsidRPr="00B635BF">
        <w:rPr>
          <w:rFonts w:ascii="Arial" w:hAnsi="Arial" w:cs="Arial"/>
          <w:color w:val="222222"/>
          <w:sz w:val="26"/>
          <w:szCs w:val="26"/>
        </w:rPr>
        <w:t>ст. 1142</w:t>
      </w:r>
      <w:r>
        <w:rPr>
          <w:rFonts w:ascii="Arial" w:hAnsi="Arial" w:cs="Arial"/>
          <w:color w:val="222222"/>
          <w:sz w:val="26"/>
          <w:szCs w:val="26"/>
        </w:rPr>
        <w:t>, </w:t>
      </w:r>
      <w:r w:rsidRPr="00B635BF">
        <w:rPr>
          <w:rFonts w:ascii="Arial" w:hAnsi="Arial" w:cs="Arial"/>
          <w:color w:val="222222"/>
          <w:sz w:val="26"/>
          <w:szCs w:val="26"/>
        </w:rPr>
        <w:t>1152</w:t>
      </w:r>
      <w:r>
        <w:rPr>
          <w:rFonts w:ascii="Arial" w:hAnsi="Arial" w:cs="Arial"/>
          <w:color w:val="222222"/>
          <w:sz w:val="26"/>
          <w:szCs w:val="26"/>
        </w:rPr>
        <w:t>, </w:t>
      </w:r>
      <w:r w:rsidRPr="00B635BF">
        <w:rPr>
          <w:rFonts w:ascii="Arial" w:hAnsi="Arial" w:cs="Arial"/>
          <w:color w:val="222222"/>
          <w:sz w:val="26"/>
          <w:szCs w:val="26"/>
        </w:rPr>
        <w:t>1153</w:t>
      </w:r>
      <w:r>
        <w:rPr>
          <w:rFonts w:ascii="Arial" w:hAnsi="Arial" w:cs="Arial"/>
          <w:color w:val="222222"/>
          <w:sz w:val="26"/>
          <w:szCs w:val="26"/>
        </w:rPr>
        <w:t>, </w:t>
      </w:r>
      <w:r w:rsidRPr="00B635BF">
        <w:rPr>
          <w:rFonts w:ascii="Arial" w:hAnsi="Arial" w:cs="Arial"/>
          <w:color w:val="222222"/>
          <w:sz w:val="26"/>
          <w:szCs w:val="26"/>
        </w:rPr>
        <w:t>1154</w:t>
      </w:r>
      <w:proofErr w:type="gramEnd"/>
      <w:r w:rsidRPr="00B635BF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 w:rsidRPr="00B635BF">
        <w:rPr>
          <w:rFonts w:ascii="Arial" w:hAnsi="Arial" w:cs="Arial"/>
          <w:color w:val="222222"/>
          <w:sz w:val="26"/>
          <w:szCs w:val="26"/>
        </w:rPr>
        <w:t>ГК РФ</w:t>
      </w:r>
      <w:r>
        <w:rPr>
          <w:rFonts w:ascii="Arial" w:hAnsi="Arial" w:cs="Arial"/>
          <w:color w:val="222222"/>
          <w:sz w:val="26"/>
          <w:szCs w:val="26"/>
        </w:rPr>
        <w:t>, исходил из того, что несовершеннолетняя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 не могла в полном объеме понимать и осознавать значимость установленных законом требований о необходимости своевременного принятия наследства, и была неправомочна самостоятельно подать нотариусу заявление о принятии наследства, поскольку за нее эти действия в силу </w:t>
      </w:r>
      <w:r w:rsidRPr="00B635BF">
        <w:rPr>
          <w:rFonts w:ascii="Arial" w:hAnsi="Arial" w:cs="Arial"/>
          <w:color w:val="222222"/>
          <w:sz w:val="26"/>
          <w:szCs w:val="26"/>
        </w:rPr>
        <w:t>ст. 64 СК РФ</w:t>
      </w:r>
      <w:r>
        <w:rPr>
          <w:rFonts w:ascii="Arial" w:hAnsi="Arial" w:cs="Arial"/>
          <w:color w:val="222222"/>
          <w:sz w:val="26"/>
          <w:szCs w:val="26"/>
        </w:rPr>
        <w:t> осуществляет ее законный представитель или же он дает на это согласие.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Суд указал, что ненадлежащее исполнение законным представителем возложенных на него законодательством функций по защите прав и интересов несовершеннолетнего ребенка, не должно </w:t>
      </w:r>
      <w:r>
        <w:rPr>
          <w:rFonts w:ascii="Arial" w:hAnsi="Arial" w:cs="Arial"/>
          <w:color w:val="222222"/>
          <w:sz w:val="26"/>
          <w:szCs w:val="26"/>
        </w:rPr>
        <w:lastRenderedPageBreak/>
        <w:t xml:space="preserve">негативно отражаться на правах и интересах несовершеннолетнего наследника. При этом судом было учтено также и то обстоятельство, что отцовство Пищейко С.А. в отношении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было установлено решением суда, вступившим в законную силу 11 мая 2011 г., и право на приобретение наследства у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после смерти отца появилось именно с указанного времени.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Отменяя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решение суда первой инстанции и вынося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по делу новое решение об отказе в удовлетворении иска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В.Т., действующей в интересах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К.С, суд апелляционной инстанции сослался на то, что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 без уважительных причин пропущен шестимесячный срок для принятия наследства.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Суд апелляционной инстанции пришел к выводу, что поскольку отцовство Пищейко С.А. установлено в отношении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решением суда, вступившим в законную силу 11 мая 2011 г., и право на приобретение наследства у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после смерти отца появилось именно с указанного времени, шестимесячный срок исчисляется с этого момента и действует до 11 ноября 2011 г., после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чего срок восстановлению не подлежит. Доказательств уважительности причин пропуска срока для принятия наследства законным представителем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 применительно к своей личности не представлено.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По мнению суда апелляционной инстанции, также имеется недобросовестность поведения законного представителя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В.Т., поскольку при рассмотрении дела об установлении факта признания отцовства Пищейко С.А. в отношении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С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законный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представитель поясняла, что на наследство она и дочь не претендуют и не желают его принимать. Кроме того, в обоснование незаконности решения суда первой инстанции суд апелляционной инстанции привел довод о том, что, признавая свидетельства о праве на наследство по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закону недействительными, суд не выяснил наличие наследственного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имущества на момент вынесения решения.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Судебная коллегия по гражданским делам Верховного Суда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Российской Федерации считает, что выводы суда апелляционной инстанции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основаны на неправильном применении норм материального права.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соответствии с п. 1 </w:t>
      </w:r>
      <w:r w:rsidRPr="00B635BF">
        <w:rPr>
          <w:rFonts w:ascii="Arial" w:hAnsi="Arial" w:cs="Arial"/>
          <w:color w:val="222222"/>
          <w:sz w:val="26"/>
          <w:szCs w:val="26"/>
        </w:rPr>
        <w:t>ст. 1142 ГК РФ</w:t>
      </w:r>
      <w:r>
        <w:rPr>
          <w:rFonts w:ascii="Arial" w:hAnsi="Arial" w:cs="Arial"/>
          <w:color w:val="222222"/>
          <w:sz w:val="26"/>
          <w:szCs w:val="26"/>
        </w:rPr>
        <w:t> наследниками первой очереди по</w:t>
      </w:r>
      <w:r w:rsidR="00E972FA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закону являются дети, супруг и родители наследодателя.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Для приобретения наследства наследник должен его принять (п. 1</w:t>
      </w:r>
      <w:proofErr w:type="gramEnd"/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 w:rsidRPr="00B635BF">
        <w:rPr>
          <w:rFonts w:ascii="Arial" w:hAnsi="Arial" w:cs="Arial"/>
          <w:color w:val="222222"/>
          <w:sz w:val="26"/>
          <w:szCs w:val="26"/>
        </w:rPr>
        <w:t>ст. 1152 ГК РФ</w:t>
      </w:r>
      <w:r>
        <w:rPr>
          <w:rFonts w:ascii="Arial" w:hAnsi="Arial" w:cs="Arial"/>
          <w:color w:val="222222"/>
          <w:sz w:val="26"/>
          <w:szCs w:val="26"/>
        </w:rPr>
        <w:t>).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(п. 1 </w:t>
      </w:r>
      <w:r w:rsidRPr="00B635BF">
        <w:rPr>
          <w:rFonts w:ascii="Arial" w:hAnsi="Arial" w:cs="Arial"/>
          <w:color w:val="222222"/>
          <w:sz w:val="26"/>
          <w:szCs w:val="26"/>
        </w:rPr>
        <w:t>ст. 1153 ГК РФ</w:t>
      </w:r>
      <w:r>
        <w:rPr>
          <w:rFonts w:ascii="Arial" w:hAnsi="Arial" w:cs="Arial"/>
          <w:color w:val="222222"/>
          <w:sz w:val="26"/>
          <w:szCs w:val="26"/>
        </w:rPr>
        <w:t>).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Наследство в соответствии с п. 1 </w:t>
      </w:r>
      <w:r w:rsidRPr="00B635BF">
        <w:rPr>
          <w:rFonts w:ascii="Arial" w:hAnsi="Arial" w:cs="Arial"/>
          <w:color w:val="222222"/>
          <w:sz w:val="26"/>
          <w:szCs w:val="26"/>
        </w:rPr>
        <w:t>ст. 1154 ГК РФ</w:t>
      </w:r>
      <w:r>
        <w:rPr>
          <w:rFonts w:ascii="Arial" w:hAnsi="Arial" w:cs="Arial"/>
          <w:color w:val="222222"/>
          <w:sz w:val="26"/>
          <w:szCs w:val="26"/>
        </w:rPr>
        <w:t> может быть принято в течение шести месяцев со дня открытия наследства.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Согласно абзацу первому п. 1 </w:t>
      </w:r>
      <w:r w:rsidRPr="00B635BF">
        <w:rPr>
          <w:rFonts w:ascii="Arial" w:hAnsi="Arial" w:cs="Arial"/>
          <w:color w:val="222222"/>
          <w:sz w:val="26"/>
          <w:szCs w:val="26"/>
        </w:rPr>
        <w:t xml:space="preserve">ст. 1155 ГК </w:t>
      </w:r>
      <w:proofErr w:type="gramStart"/>
      <w:r w:rsidRPr="00B635BF">
        <w:rPr>
          <w:rFonts w:ascii="Arial" w:hAnsi="Arial" w:cs="Arial"/>
          <w:color w:val="222222"/>
          <w:sz w:val="26"/>
          <w:szCs w:val="26"/>
        </w:rPr>
        <w:t>РФ</w:t>
      </w:r>
      <w:proofErr w:type="gramEnd"/>
      <w:r>
        <w:rPr>
          <w:rFonts w:ascii="Arial" w:hAnsi="Arial" w:cs="Arial"/>
          <w:color w:val="222222"/>
          <w:sz w:val="26"/>
          <w:szCs w:val="26"/>
        </w:rPr>
        <w:t> по заявлению наследника пропустившего срок, установленный для принятия наследства (статья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 как причины пропуска этого срока отпали.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силу </w:t>
      </w:r>
      <w:r w:rsidRPr="00B635BF">
        <w:rPr>
          <w:rFonts w:ascii="Arial" w:hAnsi="Arial" w:cs="Arial"/>
          <w:color w:val="222222"/>
          <w:sz w:val="26"/>
          <w:szCs w:val="26"/>
        </w:rPr>
        <w:t>ст. 28 ГК РФ</w:t>
      </w:r>
      <w:r>
        <w:rPr>
          <w:rFonts w:ascii="Arial" w:hAnsi="Arial" w:cs="Arial"/>
          <w:color w:val="222222"/>
          <w:sz w:val="26"/>
          <w:szCs w:val="26"/>
        </w:rPr>
        <w:t> 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 усыновители или опекуны. Малолетние в возрасте от шести до четырнадцати лет вправе самостоятельно совершать: 1) мелкие бытовые сделки; 2) сделки направленные на безвозмездное получение выгоды, не требующие нотариального удостоверения либо государственной регистрации; 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Суд апелляционной инстанции, применяя к спорным отношениям нормы </w:t>
      </w:r>
      <w:r w:rsidRPr="00B635BF">
        <w:rPr>
          <w:rFonts w:ascii="Arial" w:hAnsi="Arial" w:cs="Arial"/>
          <w:color w:val="222222"/>
          <w:sz w:val="26"/>
          <w:szCs w:val="26"/>
        </w:rPr>
        <w:t>ст. 1154</w:t>
      </w:r>
      <w:r>
        <w:rPr>
          <w:rFonts w:ascii="Arial" w:hAnsi="Arial" w:cs="Arial"/>
          <w:color w:val="222222"/>
          <w:sz w:val="26"/>
          <w:szCs w:val="26"/>
        </w:rPr>
        <w:t>, </w:t>
      </w:r>
      <w:r w:rsidRPr="00B635BF">
        <w:rPr>
          <w:rFonts w:ascii="Arial" w:hAnsi="Arial" w:cs="Arial"/>
          <w:color w:val="222222"/>
          <w:sz w:val="26"/>
          <w:szCs w:val="26"/>
        </w:rPr>
        <w:t>1155 ГК РФ</w:t>
      </w:r>
      <w:r>
        <w:rPr>
          <w:rFonts w:ascii="Arial" w:hAnsi="Arial" w:cs="Arial"/>
          <w:color w:val="222222"/>
          <w:sz w:val="26"/>
          <w:szCs w:val="26"/>
        </w:rPr>
        <w:t xml:space="preserve">, пришел к выводу о том, что у суда первой инстанции не имелось оснований для восстановления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срока для принятия наследства.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Однако данный вывод суда апелляционной инстанции нельзя признать правомерным.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В обоснование своего решения о необходимости отказа в удовлетворении иска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В.Т., действующей в интересах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К.С, суд апелляционной инстанции сослался на то, что у законного представителя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 имелась возможность обратиться в суд с иском о восстановлении срока для принятия наследства в течение шести месяцев, с</w:t>
      </w:r>
      <w:proofErr w:type="gramEnd"/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11 мая по 11 ноября 2011 г., она этим правом не воспользовалась доказательств уважительности причин пропуска срока применительно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к</w:t>
      </w:r>
      <w:proofErr w:type="gramEnd"/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своей личности не представила.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Между тем причины пропуска срока для принятия наследства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применительно к личности законного представителя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в</w:t>
      </w:r>
      <w:proofErr w:type="gramEnd"/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предмет доказывания по данному делу не должны входить и правового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lastRenderedPageBreak/>
        <w:t>значения, исходя из заявленных исковых требований, в настоящем случае не имеют, а суждения суда апелляционной инстанции об обратном основаны на неправильном толковании подлежащих применению норм материального права.</w:t>
      </w:r>
      <w:proofErr w:type="gramEnd"/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Из содержания абзаца первого п. 1 </w:t>
      </w:r>
      <w:r w:rsidRPr="00B635BF">
        <w:rPr>
          <w:rFonts w:ascii="Arial" w:hAnsi="Arial" w:cs="Arial"/>
          <w:color w:val="222222"/>
          <w:sz w:val="26"/>
          <w:szCs w:val="26"/>
        </w:rPr>
        <w:t>ст. 1155 ГК РФ</w:t>
      </w:r>
      <w:r>
        <w:rPr>
          <w:rFonts w:ascii="Arial" w:hAnsi="Arial" w:cs="Arial"/>
          <w:color w:val="222222"/>
          <w:sz w:val="26"/>
          <w:szCs w:val="26"/>
        </w:rPr>
        <w:t xml:space="preserve"> следует, что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суду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рассматривающему требования о восстановлении срока для принятия наследства несовершеннолетнему ребенку, необходимо оценивать реальную возможность самого несовершеннолетнего заявить о своих правах на наследственное имущество, а не его законного представителя, то есть причины пропуска срока для принятия наследства должны быть связаны с личностью наследника.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Судом апелляционной инстанции не учтено, что на момент открытия наследства (10 апреля 2010 г.)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было 8 лет и в силу малолетнего возраста она не могла в полном объеме понимать и осознавать значимость установленных законом требований о необходимости своевременного принятия наследства, а также не была правомочна самостоятельно обращаться к нотариусу с заявлением о принятии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наследства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поскольку за несовершеннолетних, не достигших четырнадцати лет (малолетних), эти действия согласно </w:t>
      </w:r>
      <w:r w:rsidRPr="00B635BF">
        <w:rPr>
          <w:rFonts w:ascii="Arial" w:hAnsi="Arial" w:cs="Arial"/>
          <w:color w:val="222222"/>
          <w:sz w:val="26"/>
          <w:szCs w:val="26"/>
        </w:rPr>
        <w:t>ст. 28 ГК РФ</w:t>
      </w:r>
      <w:r>
        <w:rPr>
          <w:rFonts w:ascii="Arial" w:hAnsi="Arial" w:cs="Arial"/>
          <w:color w:val="222222"/>
          <w:sz w:val="26"/>
          <w:szCs w:val="26"/>
        </w:rPr>
        <w:t> должны осуществлять их законные представители.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Ненадлежащее исполнение законным представителем возложенной на него законом (</w:t>
      </w:r>
      <w:r w:rsidRPr="00B635BF">
        <w:rPr>
          <w:rFonts w:ascii="Arial" w:hAnsi="Arial" w:cs="Arial"/>
          <w:color w:val="222222"/>
          <w:sz w:val="26"/>
          <w:szCs w:val="26"/>
        </w:rPr>
        <w:t>ст. 64 СК РФ</w:t>
      </w:r>
      <w:r>
        <w:rPr>
          <w:rFonts w:ascii="Arial" w:hAnsi="Arial" w:cs="Arial"/>
          <w:color w:val="222222"/>
          <w:sz w:val="26"/>
          <w:szCs w:val="26"/>
        </w:rPr>
        <w:t>) обязанности действовать в интересах несовершеннолетнего ребенка не должно отрицательно сказываться на правах и интересах этого ребенка как наследника, не обладавшего на момент открытия наследства дееспособностью в полном объеме.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В связи с этим субъективное отношение законного представителя к вопросу о принятии наследства и его действия (бездействие), приведшие к пропуску срока для обращения в суд с иском о восстановлении срока для принятия наследства малолетним ребенком, не могут в силу норм </w:t>
      </w:r>
      <w:r w:rsidRPr="00B635BF">
        <w:rPr>
          <w:rFonts w:ascii="Arial" w:hAnsi="Arial" w:cs="Arial"/>
          <w:color w:val="222222"/>
          <w:sz w:val="26"/>
          <w:szCs w:val="26"/>
        </w:rPr>
        <w:t>ст. 28</w:t>
      </w:r>
      <w:r>
        <w:rPr>
          <w:rFonts w:ascii="Arial" w:hAnsi="Arial" w:cs="Arial"/>
          <w:color w:val="222222"/>
          <w:sz w:val="26"/>
          <w:szCs w:val="26"/>
        </w:rPr>
        <w:t> и п. 1 </w:t>
      </w:r>
      <w:r w:rsidRPr="00B635BF">
        <w:rPr>
          <w:rFonts w:ascii="Arial" w:hAnsi="Arial" w:cs="Arial"/>
          <w:color w:val="222222"/>
          <w:sz w:val="26"/>
          <w:szCs w:val="26"/>
        </w:rPr>
        <w:t>ст. 1155 ГК РФ</w:t>
      </w:r>
      <w:r>
        <w:rPr>
          <w:rFonts w:ascii="Arial" w:hAnsi="Arial" w:cs="Arial"/>
          <w:color w:val="222222"/>
          <w:sz w:val="26"/>
          <w:szCs w:val="26"/>
        </w:rPr>
        <w:t> являться основанием для отказа в восстановлении срока для принятия наследства наследнику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являющемуся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малолетним на момент открытия наследства, поскольку самостоятельная реализация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права на принятие наследства в течение шестимесячного срока и последующее обращение в суд были невозможны в силу ее малолетнего возраста.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Суд первой инстанции пришел к правильному выводу о том, что применительно к личности малолетней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уважительные причины пропуска срока для принятия наследства и основания к восстановлению названного срока имелись, так как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С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на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момент открытия наследства совершеннолетия не достигла, юридический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факт признания в отношении нее отцовства Пищейко С.А. был установлен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судебным решением от 19 апреля 2011 г., вступившим в законную силу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 xml:space="preserve">11 мая 2011 г., в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связи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с чем в течение шестимесячного срока со дня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открытия наследства (10 апреля 2010 г.) правовой статус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малолетней</w:t>
      </w:r>
      <w:proofErr w:type="gramEnd"/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С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именно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в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качестве наследника юридически определен не был, а потому заявить о принятии наследства в установленный срок она (в том числе в лице законного представителя) не могла.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Поскольку дееспособностью в вопросе о принятии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наследства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как на дату смерти наследодателя, так и на момент обращения законным представителем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 в суд с указанным иском малолетняя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не обладала, постольку установленный </w:t>
      </w:r>
      <w:r w:rsidRPr="00B635BF">
        <w:rPr>
          <w:rFonts w:ascii="Arial" w:hAnsi="Arial" w:cs="Arial"/>
          <w:color w:val="222222"/>
          <w:sz w:val="26"/>
          <w:szCs w:val="26"/>
        </w:rPr>
        <w:t>ст. 1155 ГК РФ</w:t>
      </w:r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пресекательный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шестимесячный срок на обращение в суд с иском о восстановлении срока для принятия наследства после того, как отпали причины пропуска этого срока, правомерно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признан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судом первой инстанции соблюденным, а соответственно, причины пропуска срока для принятия наследства - уважительными.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Также судом апелляционной инстанции высказано неправильное суждение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о необходимости выяснения судом первой инстанции наличия наследственного имущества на момент вынесения решения по иску о восстановлении срока для принятия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наследства, признании наследником принявшим наследство, определении доли наследников в наследственном имуществе, признании свидетельств о праве на наследство недействительными.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соответствии с абзацем вторым п. 1 </w:t>
      </w:r>
      <w:r w:rsidRPr="00B635BF">
        <w:rPr>
          <w:rFonts w:ascii="Arial" w:hAnsi="Arial" w:cs="Arial"/>
          <w:color w:val="222222"/>
          <w:sz w:val="26"/>
          <w:szCs w:val="26"/>
        </w:rPr>
        <w:t xml:space="preserve">ст. 1155 ГК </w:t>
      </w:r>
      <w:proofErr w:type="gramStart"/>
      <w:r w:rsidRPr="00B635BF">
        <w:rPr>
          <w:rFonts w:ascii="Arial" w:hAnsi="Arial" w:cs="Arial"/>
          <w:color w:val="222222"/>
          <w:sz w:val="26"/>
          <w:szCs w:val="26"/>
        </w:rPr>
        <w:t>РФ</w:t>
      </w:r>
      <w:proofErr w:type="gramEnd"/>
      <w:r>
        <w:rPr>
          <w:rFonts w:ascii="Arial" w:hAnsi="Arial" w:cs="Arial"/>
          <w:color w:val="222222"/>
          <w:sz w:val="26"/>
          <w:szCs w:val="26"/>
        </w:rPr>
        <w:t> 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(пункт 3 настоящей статьи). Ранее выданные свидетельства о праве на наследство признаются судом недействительными.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Данная норма права содержит исчерпывающий перечень обязанностей и полномочий суда первой инстанции, касающихся вопроса принятия наследства наследником по истечении установленного срока, и не содержит требований о необходимости выяснения судом первой инстанции, имеется ли в наличии наследственное имущество.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 не заявлялось требований о признании за наследником права собственности на конкретное имущество, входившее в состав наследства, открывшегося после смерти Пищейко С.А.,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а</w:t>
      </w:r>
      <w:proofErr w:type="gramEnd"/>
      <w:r w:rsidR="00B635BF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следовательно, оснований для выяснения обстоятельств наличия либо</w:t>
      </w:r>
      <w:r w:rsidR="00B635BF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отсутствия наследственного имущества в рамках данного спора не имелось.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 связи с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изложенным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Судебная коллегия считает, что у суда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апелляционной инстанции не имелось предусмотренных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пп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 3 и 4 ч. 1 ст. 330</w:t>
      </w:r>
      <w:r w:rsidR="00B635BF">
        <w:rPr>
          <w:rFonts w:ascii="Arial" w:hAnsi="Arial" w:cs="Arial"/>
          <w:color w:val="222222"/>
          <w:sz w:val="26"/>
          <w:szCs w:val="26"/>
        </w:rPr>
        <w:t xml:space="preserve"> </w:t>
      </w:r>
      <w:r w:rsidRPr="00B635BF">
        <w:rPr>
          <w:rFonts w:ascii="Arial" w:hAnsi="Arial" w:cs="Arial"/>
          <w:color w:val="222222"/>
          <w:sz w:val="26"/>
          <w:szCs w:val="26"/>
        </w:rPr>
        <w:t>ГПК РФ</w:t>
      </w:r>
      <w:r>
        <w:rPr>
          <w:rFonts w:ascii="Arial" w:hAnsi="Arial" w:cs="Arial"/>
          <w:color w:val="222222"/>
          <w:sz w:val="26"/>
          <w:szCs w:val="26"/>
        </w:rPr>
        <w:t> оснований для отмены решения суда первой инстанции и принятия</w:t>
      </w:r>
      <w:r w:rsidR="00B635BF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 xml:space="preserve">нового решения, поскольку суд первой инстанции правильно </w:t>
      </w:r>
      <w:r>
        <w:rPr>
          <w:rFonts w:ascii="Arial" w:hAnsi="Arial" w:cs="Arial"/>
          <w:color w:val="222222"/>
          <w:sz w:val="26"/>
          <w:szCs w:val="26"/>
        </w:rPr>
        <w:lastRenderedPageBreak/>
        <w:t>определил</w:t>
      </w:r>
      <w:r w:rsidR="00B635BF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обстоятельства, имеющие значение для дела, и правильно применил нормы</w:t>
      </w:r>
      <w:r w:rsidR="00B635BF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материального права к отношениям сторон, на основании чего пришел к</w:t>
      </w:r>
      <w:r w:rsidR="00B635BF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>обоснованному выводу о восстановлении несовершеннолетней</w:t>
      </w:r>
      <w:r w:rsidR="00B635BF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К.С. срока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для принятия наследства и удовлетворил иск</w:t>
      </w:r>
      <w:r w:rsidR="00B635BF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 xml:space="preserve">действующего в ее интересах законного представителя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В.Т.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Исходя из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изложенного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вынесенное судом апелляционной инстанции определение нельзя признать законным. Оно принято с существенным нарушением норм материального права, повлиявшим на исход дела, без его устранения невозможны восстановление и защита нарушенных прав и законных интересов несовершеннолетней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Слободчиковой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К.С, что согласно </w:t>
      </w:r>
      <w:r w:rsidRPr="00B635BF">
        <w:rPr>
          <w:rFonts w:ascii="Arial" w:hAnsi="Arial" w:cs="Arial"/>
          <w:color w:val="222222"/>
          <w:sz w:val="26"/>
          <w:szCs w:val="26"/>
        </w:rPr>
        <w:t>ст. 387 ГПК РФ</w:t>
      </w:r>
      <w:r>
        <w:rPr>
          <w:rFonts w:ascii="Arial" w:hAnsi="Arial" w:cs="Arial"/>
          <w:color w:val="222222"/>
          <w:sz w:val="26"/>
          <w:szCs w:val="26"/>
        </w:rPr>
        <w:t> является основанием для отмены обжалуемого судебного постановления.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Судебная коллегия по гражданским делам Верховного Суда Российской Федерации, руководствуясь </w:t>
      </w:r>
      <w:r w:rsidRPr="00B635BF">
        <w:rPr>
          <w:rFonts w:ascii="Arial" w:hAnsi="Arial" w:cs="Arial"/>
          <w:color w:val="222222"/>
          <w:sz w:val="26"/>
          <w:szCs w:val="26"/>
        </w:rPr>
        <w:t>ст. 387</w:t>
      </w:r>
      <w:r>
        <w:rPr>
          <w:rFonts w:ascii="Arial" w:hAnsi="Arial" w:cs="Arial"/>
          <w:color w:val="222222"/>
          <w:sz w:val="26"/>
          <w:szCs w:val="26"/>
        </w:rPr>
        <w:t>, </w:t>
      </w:r>
      <w:r w:rsidRPr="00B635BF">
        <w:rPr>
          <w:rFonts w:ascii="Arial" w:hAnsi="Arial" w:cs="Arial"/>
          <w:color w:val="222222"/>
          <w:sz w:val="26"/>
          <w:szCs w:val="26"/>
        </w:rPr>
        <w:t>388</w:t>
      </w:r>
      <w:r>
        <w:rPr>
          <w:rFonts w:ascii="Arial" w:hAnsi="Arial" w:cs="Arial"/>
          <w:color w:val="222222"/>
          <w:sz w:val="26"/>
          <w:szCs w:val="26"/>
        </w:rPr>
        <w:t>, </w:t>
      </w:r>
      <w:r w:rsidRPr="00B635BF">
        <w:rPr>
          <w:rFonts w:ascii="Arial" w:hAnsi="Arial" w:cs="Arial"/>
          <w:color w:val="222222"/>
          <w:sz w:val="26"/>
          <w:szCs w:val="26"/>
        </w:rPr>
        <w:t>390 ГПК РФ</w:t>
      </w:r>
      <w:r>
        <w:rPr>
          <w:rFonts w:ascii="Arial" w:hAnsi="Arial" w:cs="Arial"/>
          <w:color w:val="222222"/>
          <w:sz w:val="26"/>
          <w:szCs w:val="26"/>
        </w:rPr>
        <w:t>,</w:t>
      </w:r>
    </w:p>
    <w:p w:rsidR="002F7971" w:rsidRDefault="002F7971" w:rsidP="00B635BF">
      <w:pPr>
        <w:pStyle w:val="sud-opredelil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определила:</w:t>
      </w:r>
    </w:p>
    <w:p w:rsidR="002F7971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апелляционное определение судебной коллегии по гражданским делам Иркутского областного суда от 30 ноября 2012 г. отменить, оставить в силе решение Братского городского суд</w:t>
      </w:r>
      <w:r w:rsidR="00B635BF">
        <w:rPr>
          <w:rFonts w:ascii="Arial" w:hAnsi="Arial" w:cs="Arial"/>
          <w:color w:val="222222"/>
          <w:sz w:val="26"/>
          <w:szCs w:val="26"/>
        </w:rPr>
        <w:t>а</w:t>
      </w:r>
      <w:r>
        <w:rPr>
          <w:rFonts w:ascii="Arial" w:hAnsi="Arial" w:cs="Arial"/>
          <w:color w:val="222222"/>
          <w:sz w:val="26"/>
          <w:szCs w:val="26"/>
        </w:rPr>
        <w:t xml:space="preserve"> Иркутской области от 17 мая 2012 г Председательствующий</w:t>
      </w:r>
    </w:p>
    <w:p w:rsidR="008B0023" w:rsidRDefault="002F7971" w:rsidP="00B635BF">
      <w:pPr>
        <w:pStyle w:val="a9"/>
        <w:shd w:val="clear" w:color="auto" w:fill="FFFFFF"/>
        <w:spacing w:before="240" w:beforeAutospacing="0" w:after="240" w:afterAutospacing="0"/>
        <w:jc w:val="both"/>
      </w:pPr>
      <w:r>
        <w:rPr>
          <w:rFonts w:ascii="Arial" w:hAnsi="Arial" w:cs="Arial"/>
          <w:color w:val="222222"/>
          <w:sz w:val="26"/>
          <w:szCs w:val="26"/>
        </w:rPr>
        <w:t>Судьи</w:t>
      </w:r>
    </w:p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71"/>
    <w:rsid w:val="002F7971"/>
    <w:rsid w:val="00326915"/>
    <w:rsid w:val="00566876"/>
    <w:rsid w:val="00625CE3"/>
    <w:rsid w:val="00697CB0"/>
    <w:rsid w:val="00B14DD2"/>
    <w:rsid w:val="00B635BF"/>
    <w:rsid w:val="00E9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CB0"/>
    <w:pPr>
      <w:spacing w:line="32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styleId="a9">
    <w:name w:val="Normal (Web)"/>
    <w:basedOn w:val="a"/>
    <w:uiPriority w:val="99"/>
    <w:unhideWhenUsed/>
    <w:rsid w:val="002F797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d-ustanovil">
    <w:name w:val="sud-ustanovil"/>
    <w:basedOn w:val="a"/>
    <w:rsid w:val="002F797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F7971"/>
    <w:rPr>
      <w:color w:val="0000FF"/>
      <w:u w:val="single"/>
    </w:rPr>
  </w:style>
  <w:style w:type="paragraph" w:customStyle="1" w:styleId="sud-opredelil">
    <w:name w:val="sud-opredelil"/>
    <w:basedOn w:val="a"/>
    <w:rsid w:val="002F797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7CB0"/>
    <w:pPr>
      <w:spacing w:line="32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paragraph" w:styleId="a9">
    <w:name w:val="Normal (Web)"/>
    <w:basedOn w:val="a"/>
    <w:uiPriority w:val="99"/>
    <w:unhideWhenUsed/>
    <w:rsid w:val="002F797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d-ustanovil">
    <w:name w:val="sud-ustanovil"/>
    <w:basedOn w:val="a"/>
    <w:rsid w:val="002F797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F7971"/>
    <w:rPr>
      <w:color w:val="0000FF"/>
      <w:u w:val="single"/>
    </w:rPr>
  </w:style>
  <w:style w:type="paragraph" w:customStyle="1" w:styleId="sud-opredelil">
    <w:name w:val="sud-opredelil"/>
    <w:basedOn w:val="a"/>
    <w:rsid w:val="002F797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3</cp:revision>
  <dcterms:created xsi:type="dcterms:W3CDTF">2022-06-16T10:14:00Z</dcterms:created>
  <dcterms:modified xsi:type="dcterms:W3CDTF">2022-06-16T10:23:00Z</dcterms:modified>
</cp:coreProperties>
</file>